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3298825"/>
            <wp:effectExtent l="0" t="0" r="63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东软医保平台，云端数据，操作简单，简洁，速度快， 可以外网使用。  1200一年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2296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千方百剂   本地数据，可以改时间，适合药品管理， 内网使用， 2000软件终身，600接口一年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325" cy="2898775"/>
            <wp:effectExtent l="0" t="0" r="952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tabs>
          <w:tab w:val="center" w:pos="4153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智医，卫计委推广的医保和公卫结合的系统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， 价格未定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865" cy="392049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村村通，医保局推广的医保收费系统   价格未定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2928620"/>
            <wp:effectExtent l="0" t="0" r="1016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同步远方医院管理系统， 适合医院使用，功能强大  价格看需求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2317750"/>
            <wp:effectExtent l="0" t="0" r="381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智能abc诊所， 比较全面的诊所软件，功能比较多。 2199元一年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5MDY5Njg5ZWM0OTM5NWZkOGE0MDllOTYxODMyYjIifQ=="/>
  </w:docVars>
  <w:rsids>
    <w:rsidRoot w:val="00000000"/>
    <w:rsid w:val="09756634"/>
    <w:rsid w:val="0A884391"/>
    <w:rsid w:val="0AA359DC"/>
    <w:rsid w:val="1EB36D9B"/>
    <w:rsid w:val="2F8C4439"/>
    <w:rsid w:val="40426C40"/>
    <w:rsid w:val="48485944"/>
    <w:rsid w:val="5B7C65E8"/>
    <w:rsid w:val="7360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2024-04-16T07:00:00Z</dcterms:created>
  <dc:creator>Administrator</dc:creator>
  <cp:lastModifiedBy>虫儿</cp:lastModifiedBy>
  <dcterms:modified xsi:type="dcterms:W3CDTF">2024-04-16T07:18:20Z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0A19228BBCF54447B6B20A545550E1AF_12</vt:lpwstr>
  </property>
</Properties>
</file>